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7E72B" w14:textId="42FF4C17" w:rsidR="007B1441" w:rsidRPr="006970D1" w:rsidRDefault="00BA31C5" w:rsidP="00BB699C">
      <w:pPr>
        <w:rPr>
          <w:b/>
        </w:rPr>
      </w:pPr>
      <w:r>
        <w:rPr>
          <w:b/>
        </w:rPr>
        <w:t>D</w:t>
      </w:r>
      <w:r w:rsidR="00B55C3C">
        <w:rPr>
          <w:b/>
        </w:rPr>
        <w:t>2</w:t>
      </w:r>
      <w:commentRangeStart w:id="0"/>
      <w:r w:rsidR="00E611F7" w:rsidRPr="006970D1">
        <w:rPr>
          <w:b/>
        </w:rPr>
        <w:t xml:space="preserve"> </w:t>
      </w:r>
      <w:r w:rsidR="0090257A" w:rsidRPr="006970D1">
        <w:rPr>
          <w:b/>
        </w:rPr>
        <w:t xml:space="preserve">Justification of </w:t>
      </w:r>
      <w:r w:rsidR="007745F1">
        <w:rPr>
          <w:b/>
        </w:rPr>
        <w:t xml:space="preserve">non-salary </w:t>
      </w:r>
      <w:r w:rsidR="0003646E">
        <w:rPr>
          <w:b/>
        </w:rPr>
        <w:t>funding</w:t>
      </w:r>
      <w:r w:rsidR="00741574">
        <w:rPr>
          <w:b/>
        </w:rPr>
        <w:t xml:space="preserve"> requested from </w:t>
      </w:r>
      <w:r w:rsidR="00990F84">
        <w:rPr>
          <w:b/>
        </w:rPr>
        <w:t xml:space="preserve">the </w:t>
      </w:r>
      <w:r w:rsidR="00741574">
        <w:rPr>
          <w:b/>
        </w:rPr>
        <w:t>ARC</w:t>
      </w:r>
      <w:commentRangeEnd w:id="0"/>
      <w:r w:rsidR="000F5A0C">
        <w:rPr>
          <w:rStyle w:val="CommentReference"/>
        </w:rPr>
        <w:commentReference w:id="0"/>
      </w:r>
    </w:p>
    <w:p w14:paraId="281C32F1" w14:textId="77777777" w:rsidR="00E611F7" w:rsidRDefault="00E611F7" w:rsidP="00BB699C">
      <w:pPr>
        <w:rPr>
          <w:b/>
        </w:rPr>
      </w:pPr>
    </w:p>
    <w:p w14:paraId="6FAE1066" w14:textId="5AB87E1F" w:rsidR="00726667" w:rsidRPr="00290073" w:rsidRDefault="001C7166" w:rsidP="00290073">
      <w:pPr>
        <w:rPr>
          <w:b/>
        </w:rPr>
      </w:pPr>
      <w:commentRangeStart w:id="1"/>
      <w:r>
        <w:rPr>
          <w:b/>
        </w:rPr>
        <w:t>Personnel</w:t>
      </w:r>
      <w:commentRangeEnd w:id="1"/>
      <w:r>
        <w:rPr>
          <w:rStyle w:val="CommentReference"/>
        </w:rPr>
        <w:commentReference w:id="1"/>
      </w:r>
      <w:r>
        <w:rPr>
          <w:b/>
        </w:rPr>
        <w:t xml:space="preserve"> </w:t>
      </w:r>
    </w:p>
    <w:p w14:paraId="594CFCA9" w14:textId="272457D1" w:rsidR="001C7166" w:rsidRDefault="001C7166" w:rsidP="00BB699C">
      <w:bookmarkStart w:id="2" w:name="_Hlk114082337"/>
      <w:r w:rsidRPr="001C7166">
        <w:t xml:space="preserve">&lt;Insert </w:t>
      </w:r>
      <w:r w:rsidR="00B81695">
        <w:t>additional</w:t>
      </w:r>
      <w:r w:rsidRPr="001C7166">
        <w:t xml:space="preserve"> </w:t>
      </w:r>
      <w:r w:rsidR="001244BE" w:rsidRPr="001C7166">
        <w:t xml:space="preserve">Personnel </w:t>
      </w:r>
      <w:r w:rsidR="001244BE" w:rsidRPr="00D71CF2">
        <w:rPr>
          <w:b/>
        </w:rPr>
        <w:t>line-item</w:t>
      </w:r>
      <w:r w:rsidRPr="001C7166">
        <w:t xml:space="preserve"> </w:t>
      </w:r>
      <w:r w:rsidR="00194541">
        <w:t>justification</w:t>
      </w:r>
      <w:r w:rsidR="006644D9">
        <w:t>s as needed</w:t>
      </w:r>
      <w:r w:rsidRPr="001C7166">
        <w:t>&gt;</w:t>
      </w:r>
    </w:p>
    <w:bookmarkEnd w:id="2"/>
    <w:p w14:paraId="7985C25F" w14:textId="77777777" w:rsidR="00D71CF2" w:rsidRDefault="00D71CF2" w:rsidP="00BB699C"/>
    <w:p w14:paraId="3D52F283" w14:textId="77777777" w:rsidR="001C7166" w:rsidRDefault="001C7166" w:rsidP="00BB699C">
      <w:pPr>
        <w:rPr>
          <w:b/>
        </w:rPr>
      </w:pPr>
      <w:bookmarkStart w:id="3" w:name="_Hlk114082347"/>
      <w:commentRangeStart w:id="4"/>
      <w:r>
        <w:rPr>
          <w:b/>
        </w:rPr>
        <w:t>Travel</w:t>
      </w:r>
      <w:commentRangeEnd w:id="4"/>
      <w:r w:rsidR="00D900E1">
        <w:rPr>
          <w:rStyle w:val="CommentReference"/>
        </w:rPr>
        <w:commentReference w:id="4"/>
      </w:r>
    </w:p>
    <w:p w14:paraId="322E4FB3" w14:textId="77777777" w:rsidR="001C7166" w:rsidRDefault="001C7166" w:rsidP="00BB699C">
      <w:r w:rsidRPr="001C7166">
        <w:t xml:space="preserve">&lt;Insert first </w:t>
      </w:r>
      <w:r>
        <w:t>Travel</w:t>
      </w:r>
      <w:r w:rsidRPr="001C7166">
        <w:t xml:space="preserve"> </w:t>
      </w:r>
      <w:proofErr w:type="gramStart"/>
      <w:r w:rsidRPr="00D71CF2">
        <w:rPr>
          <w:b/>
        </w:rPr>
        <w:t>line item</w:t>
      </w:r>
      <w:proofErr w:type="gramEnd"/>
      <w:r w:rsidRPr="001C7166">
        <w:t xml:space="preserve"> </w:t>
      </w:r>
      <w:r w:rsidR="00756EB6">
        <w:t>justification</w:t>
      </w:r>
      <w:r w:rsidRPr="001C7166">
        <w:t>&gt;</w:t>
      </w:r>
    </w:p>
    <w:p w14:paraId="35B46423" w14:textId="77777777" w:rsidR="001C7166" w:rsidRPr="00FB698D" w:rsidRDefault="001C7166" w:rsidP="00BB699C"/>
    <w:p w14:paraId="647271F2" w14:textId="77777777" w:rsidR="001C7166" w:rsidRDefault="001C7166" w:rsidP="00BB699C">
      <w:pPr>
        <w:rPr>
          <w:b/>
        </w:rPr>
      </w:pPr>
      <w:commentRangeStart w:id="5"/>
      <w:r>
        <w:rPr>
          <w:b/>
        </w:rPr>
        <w:t>Field</w:t>
      </w:r>
      <w:commentRangeEnd w:id="5"/>
      <w:r w:rsidR="00FF5514">
        <w:rPr>
          <w:rStyle w:val="CommentReference"/>
        </w:rPr>
        <w:commentReference w:id="5"/>
      </w:r>
      <w:r>
        <w:rPr>
          <w:b/>
        </w:rPr>
        <w:t xml:space="preserve"> Research</w:t>
      </w:r>
    </w:p>
    <w:p w14:paraId="158A4BF3" w14:textId="77777777" w:rsidR="001C7166" w:rsidRDefault="001C7166" w:rsidP="00BB699C">
      <w:r w:rsidRPr="001C7166">
        <w:t xml:space="preserve">&lt;Insert first </w:t>
      </w:r>
      <w:r>
        <w:t>Field Research</w:t>
      </w:r>
      <w:r w:rsidRPr="001C7166">
        <w:t xml:space="preserve"> </w:t>
      </w:r>
      <w:proofErr w:type="gramStart"/>
      <w:r w:rsidRPr="00D71CF2">
        <w:rPr>
          <w:b/>
        </w:rPr>
        <w:t>line item</w:t>
      </w:r>
      <w:proofErr w:type="gramEnd"/>
      <w:r w:rsidRPr="001C7166">
        <w:t xml:space="preserve"> </w:t>
      </w:r>
      <w:r w:rsidR="00756EB6">
        <w:t>justification</w:t>
      </w:r>
      <w:r w:rsidRPr="001C7166">
        <w:t>&gt;</w:t>
      </w:r>
    </w:p>
    <w:p w14:paraId="7590667E" w14:textId="77777777" w:rsidR="001C7166" w:rsidRPr="00433A6D" w:rsidRDefault="001C7166" w:rsidP="00BB699C"/>
    <w:p w14:paraId="3FB8D8F9" w14:textId="77777777" w:rsidR="001C7166" w:rsidRDefault="001C7166" w:rsidP="00BB699C">
      <w:pPr>
        <w:rPr>
          <w:b/>
        </w:rPr>
      </w:pPr>
      <w:commentRangeStart w:id="6"/>
      <w:r>
        <w:rPr>
          <w:b/>
        </w:rPr>
        <w:t>Equipment</w:t>
      </w:r>
      <w:commentRangeEnd w:id="6"/>
      <w:r w:rsidR="000F5A0C">
        <w:rPr>
          <w:rStyle w:val="CommentReference"/>
        </w:rPr>
        <w:commentReference w:id="6"/>
      </w:r>
    </w:p>
    <w:p w14:paraId="3168A332" w14:textId="77777777" w:rsidR="001C7166" w:rsidRDefault="001C7166" w:rsidP="00BB699C">
      <w:r w:rsidRPr="001C7166">
        <w:t xml:space="preserve">&lt;Insert first </w:t>
      </w:r>
      <w:r>
        <w:t>Equipment</w:t>
      </w:r>
      <w:r w:rsidRPr="001C7166">
        <w:t xml:space="preserve"> </w:t>
      </w:r>
      <w:proofErr w:type="gramStart"/>
      <w:r w:rsidRPr="00D71CF2">
        <w:rPr>
          <w:b/>
        </w:rPr>
        <w:t>line item</w:t>
      </w:r>
      <w:proofErr w:type="gramEnd"/>
      <w:r w:rsidRPr="001C7166">
        <w:t xml:space="preserve"> </w:t>
      </w:r>
      <w:r w:rsidR="00756EB6">
        <w:t>justification</w:t>
      </w:r>
      <w:r w:rsidRPr="001C7166">
        <w:t>&gt;</w:t>
      </w:r>
    </w:p>
    <w:p w14:paraId="16498DBB" w14:textId="77777777" w:rsidR="001C7166" w:rsidRPr="00194541" w:rsidRDefault="001C7166" w:rsidP="00BB699C"/>
    <w:p w14:paraId="1ECF0D3C" w14:textId="77777777" w:rsidR="001C7166" w:rsidRDefault="001C7166" w:rsidP="00BB699C">
      <w:pPr>
        <w:rPr>
          <w:b/>
        </w:rPr>
      </w:pPr>
      <w:r>
        <w:rPr>
          <w:b/>
        </w:rPr>
        <w:t>Maintenance</w:t>
      </w:r>
    </w:p>
    <w:p w14:paraId="083B8985" w14:textId="77777777" w:rsidR="001C7166" w:rsidRDefault="001C7166" w:rsidP="00BB699C">
      <w:r w:rsidRPr="001C7166">
        <w:t xml:space="preserve">&lt;Insert first </w:t>
      </w:r>
      <w:r>
        <w:t>Maintenance</w:t>
      </w:r>
      <w:r w:rsidRPr="001C7166">
        <w:t xml:space="preserve"> </w:t>
      </w:r>
      <w:proofErr w:type="gramStart"/>
      <w:r w:rsidRPr="00D71CF2">
        <w:rPr>
          <w:b/>
        </w:rPr>
        <w:t>line item</w:t>
      </w:r>
      <w:proofErr w:type="gramEnd"/>
      <w:r w:rsidRPr="001C7166">
        <w:t xml:space="preserve"> </w:t>
      </w:r>
      <w:r w:rsidR="00756EB6">
        <w:t>justification</w:t>
      </w:r>
      <w:r w:rsidRPr="001C7166">
        <w:t>&gt;</w:t>
      </w:r>
    </w:p>
    <w:p w14:paraId="6F177B2C" w14:textId="77777777" w:rsidR="001C7166" w:rsidRPr="00194541" w:rsidRDefault="001C7166" w:rsidP="00BB699C"/>
    <w:p w14:paraId="72DD283D" w14:textId="77777777" w:rsidR="001C7166" w:rsidRDefault="001C7166" w:rsidP="00BB699C">
      <w:pPr>
        <w:rPr>
          <w:b/>
        </w:rPr>
      </w:pPr>
      <w:r>
        <w:rPr>
          <w:b/>
        </w:rPr>
        <w:t>Other</w:t>
      </w:r>
    </w:p>
    <w:p w14:paraId="295DA3AC" w14:textId="77777777" w:rsidR="001C7166" w:rsidRDefault="001C7166" w:rsidP="00BB699C">
      <w:r w:rsidRPr="001C7166">
        <w:t xml:space="preserve">&lt;Insert first </w:t>
      </w:r>
      <w:proofErr w:type="gramStart"/>
      <w:r>
        <w:t>Other</w:t>
      </w:r>
      <w:proofErr w:type="gramEnd"/>
      <w:r w:rsidRPr="001C7166">
        <w:t xml:space="preserve"> </w:t>
      </w:r>
      <w:r w:rsidRPr="00D71CF2">
        <w:rPr>
          <w:b/>
        </w:rPr>
        <w:t>line item</w:t>
      </w:r>
      <w:r w:rsidRPr="001C7166">
        <w:t xml:space="preserve"> </w:t>
      </w:r>
      <w:r w:rsidR="00756EB6">
        <w:t>justification</w:t>
      </w:r>
      <w:r w:rsidRPr="001C7166">
        <w:t>&gt;</w:t>
      </w:r>
    </w:p>
    <w:bookmarkEnd w:id="3"/>
    <w:p w14:paraId="085CCC8A" w14:textId="77777777" w:rsidR="004128EE" w:rsidRDefault="004128EE" w:rsidP="00FB698D"/>
    <w:p w14:paraId="1F07C36E" w14:textId="1ACAB7AE" w:rsidR="004128EE" w:rsidRDefault="004128EE" w:rsidP="00194541"/>
    <w:sectPr w:rsidR="004128EE" w:rsidSect="00C611A8">
      <w:pgSz w:w="11907" w:h="16840" w:code="9"/>
      <w:pgMar w:top="284" w:right="284" w:bottom="284" w:left="284" w:header="0" w:footer="0" w:gutter="0"/>
      <w:paperSrc w:first="7" w:other="7"/>
      <w:cols w:space="708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esearch Administration Officer" w:date="2018-10-23T12:37:00Z" w:initials="RAO">
    <w:p w14:paraId="5649369F" w14:textId="77777777" w:rsidR="00C611A8" w:rsidRDefault="000F5A0C">
      <w:pPr>
        <w:pStyle w:val="CommentText"/>
      </w:pPr>
      <w:r w:rsidRPr="00DD2AE5">
        <w:rPr>
          <w:rStyle w:val="CommentReference"/>
          <w:rFonts w:ascii="Calibri" w:hAnsi="Calibri" w:cs="Calibri"/>
          <w:sz w:val="20"/>
          <w:szCs w:val="20"/>
        </w:rPr>
        <w:annotationRef/>
      </w:r>
      <w:r w:rsidR="00C611A8">
        <w:t xml:space="preserve">General </w:t>
      </w:r>
    </w:p>
    <w:p w14:paraId="51C165D3" w14:textId="77777777" w:rsidR="00C611A8" w:rsidRDefault="00C611A8">
      <w:pPr>
        <w:pStyle w:val="CommentText"/>
      </w:pPr>
      <w:r>
        <w:t xml:space="preserve">- must not exceed </w:t>
      </w:r>
      <w:r>
        <w:rPr>
          <w:b/>
          <w:bCs/>
        </w:rPr>
        <w:t>Three A4 pages</w:t>
      </w:r>
      <w:r>
        <w:t xml:space="preserve">. </w:t>
      </w:r>
    </w:p>
    <w:p w14:paraId="036C375B" w14:textId="77777777" w:rsidR="00C611A8" w:rsidRDefault="00C611A8">
      <w:pPr>
        <w:pStyle w:val="CommentText"/>
      </w:pPr>
      <w:r>
        <w:t>- the ARC requires you to u</w:t>
      </w:r>
      <w:r>
        <w:rPr>
          <w:b/>
          <w:bCs/>
        </w:rPr>
        <w:t xml:space="preserve">se the same headings </w:t>
      </w:r>
      <w:r>
        <w:t>as in the ‘Description’ column of the budget at D1.</w:t>
      </w:r>
    </w:p>
    <w:p w14:paraId="69946085" w14:textId="77777777" w:rsidR="00C611A8" w:rsidRDefault="00C611A8">
      <w:pPr>
        <w:pStyle w:val="CommentText"/>
      </w:pPr>
      <w:r>
        <w:t xml:space="preserve">- justify each item in terms of </w:t>
      </w:r>
      <w:r>
        <w:rPr>
          <w:b/>
          <w:bCs/>
        </w:rPr>
        <w:t xml:space="preserve">need </w:t>
      </w:r>
      <w:r>
        <w:rPr>
          <w:b/>
          <w:bCs/>
          <w:u w:val="single"/>
        </w:rPr>
        <w:t xml:space="preserve">and </w:t>
      </w:r>
      <w:r>
        <w:rPr>
          <w:b/>
          <w:bCs/>
        </w:rPr>
        <w:t>cost</w:t>
      </w:r>
      <w:r>
        <w:t xml:space="preserve">. For example, an &lt;FTE&gt; research assistant with 'x' level of expertise is required for ‘y’ months for 'z' purpose, at level &lt;HEW/Academic level&gt;. </w:t>
      </w:r>
    </w:p>
    <w:p w14:paraId="603C78D8" w14:textId="77777777" w:rsidR="00C611A8" w:rsidRDefault="00C611A8" w:rsidP="006251FA">
      <w:pPr>
        <w:pStyle w:val="CommentText"/>
      </w:pPr>
      <w:r>
        <w:t>- reference the project years (Year One, Year Two, rather than 2024,2025) in which the item/s are requested as part of the justification.</w:t>
      </w:r>
    </w:p>
  </w:comment>
  <w:comment w:id="1" w:author="Research Administration Officer" w:date="2018-10-23T12:28:00Z" w:initials="RAO">
    <w:p w14:paraId="6FF61531" w14:textId="77777777" w:rsidR="007B2F3F" w:rsidRDefault="001C7166" w:rsidP="00DA1F8B">
      <w:pPr>
        <w:pStyle w:val="CommentText"/>
      </w:pPr>
      <w:r>
        <w:rPr>
          <w:rStyle w:val="CommentReference"/>
        </w:rPr>
        <w:annotationRef/>
      </w:r>
      <w:r w:rsidR="007B2F3F">
        <w:t xml:space="preserve">Use the </w:t>
      </w:r>
      <w:hyperlink r:id="rId1" w:history="1">
        <w:r w:rsidR="007B2F3F" w:rsidRPr="00DA1F8B">
          <w:rPr>
            <w:rStyle w:val="Hyperlink"/>
          </w:rPr>
          <w:t>Budget Tool</w:t>
        </w:r>
      </w:hyperlink>
      <w:r w:rsidR="007B2F3F">
        <w:t xml:space="preserve"> to calculate appropriate UQ salaries.</w:t>
      </w:r>
    </w:p>
  </w:comment>
  <w:comment w:id="4" w:author="Research Office" w:date="2023-08-21T09:54:00Z" w:initials="RO">
    <w:p w14:paraId="2601894E" w14:textId="78B4D857" w:rsidR="00C611A8" w:rsidRDefault="00D900E1">
      <w:pPr>
        <w:pStyle w:val="CommentText"/>
      </w:pPr>
      <w:r>
        <w:rPr>
          <w:rStyle w:val="CommentReference"/>
        </w:rPr>
        <w:annotationRef/>
      </w:r>
      <w:r w:rsidR="00C611A8">
        <w:rPr>
          <w:b/>
          <w:bCs/>
        </w:rPr>
        <w:t>Travel:</w:t>
      </w:r>
    </w:p>
    <w:p w14:paraId="23FD3CE5" w14:textId="77777777" w:rsidR="00C611A8" w:rsidRDefault="00C611A8">
      <w:pPr>
        <w:pStyle w:val="CommentText"/>
      </w:pPr>
      <w:r>
        <w:t>Note the fellow must reside more than 50% of the project activity period in Australia, unless prior approval has been granted by Us by submitting a variation.</w:t>
      </w:r>
    </w:p>
    <w:p w14:paraId="4515E293" w14:textId="77777777" w:rsidR="00C611A8" w:rsidRDefault="00C611A8">
      <w:pPr>
        <w:pStyle w:val="CommentText"/>
      </w:pPr>
    </w:p>
    <w:p w14:paraId="663D8689" w14:textId="77777777" w:rsidR="00C611A8" w:rsidRDefault="00C611A8" w:rsidP="00942924">
      <w:pPr>
        <w:pStyle w:val="CommentText"/>
      </w:pPr>
      <w:r>
        <w:rPr>
          <w:color w:val="000000"/>
        </w:rPr>
        <w:t xml:space="preserve">Requests for funding to cover the costs of domestic and international travel, including for reasons of fostering and strengthening collaborations in Australia and overseas, must be justified in full. </w:t>
      </w:r>
    </w:p>
  </w:comment>
  <w:comment w:id="5" w:author="Research Office" w:date="2023-08-21T09:51:00Z" w:initials="RO">
    <w:p w14:paraId="102A6A84" w14:textId="77777777" w:rsidR="00270034" w:rsidRDefault="00FF5514" w:rsidP="00674A4E">
      <w:pPr>
        <w:pStyle w:val="CommentText"/>
      </w:pPr>
      <w:r>
        <w:rPr>
          <w:rStyle w:val="CommentReference"/>
        </w:rPr>
        <w:annotationRef/>
      </w:r>
      <w:r w:rsidR="00270034">
        <w:rPr>
          <w:b/>
          <w:bCs/>
        </w:rPr>
        <w:t>Field Research:</w:t>
      </w:r>
      <w:r w:rsidR="00270034">
        <w:br/>
        <w:t xml:space="preserve">Defined as </w:t>
      </w:r>
      <w:r w:rsidR="00270034">
        <w:rPr>
          <w:color w:val="000000"/>
        </w:rPr>
        <w:t xml:space="preserve">the collection of information integral to the project outside a laboratory, library or workplace setting and often in a location external to the participant’s normal place of employment. </w:t>
      </w:r>
    </w:p>
  </w:comment>
  <w:comment w:id="6" w:author="Research Administration Officer" w:date="2018-10-23T12:37:00Z" w:initials="RAO">
    <w:p w14:paraId="3C8506BD" w14:textId="77777777" w:rsidR="00270034" w:rsidRDefault="000F5A0C">
      <w:pPr>
        <w:pStyle w:val="CommentText"/>
      </w:pPr>
      <w:r>
        <w:rPr>
          <w:rStyle w:val="CommentReference"/>
        </w:rPr>
        <w:annotationRef/>
      </w:r>
      <w:r w:rsidR="00270034">
        <w:rPr>
          <w:b/>
          <w:bCs/>
        </w:rPr>
        <w:t xml:space="preserve">Equipment: </w:t>
      </w:r>
    </w:p>
    <w:p w14:paraId="5660649D" w14:textId="77777777" w:rsidR="00270034" w:rsidRDefault="00270034">
      <w:pPr>
        <w:pStyle w:val="CommentText"/>
      </w:pPr>
      <w:r>
        <w:rPr>
          <w:b/>
          <w:bCs/>
        </w:rPr>
        <w:t>-</w:t>
      </w:r>
      <w:r>
        <w:t xml:space="preserve">Include describe how the equipment will be used and provide details of the manufacturer, supplier, cost, and installation based on quotes obtained (excluding GST). </w:t>
      </w:r>
    </w:p>
    <w:p w14:paraId="4B00C0B6" w14:textId="77777777" w:rsidR="00270034" w:rsidRDefault="00270034">
      <w:pPr>
        <w:pStyle w:val="CommentText"/>
      </w:pPr>
      <w:r>
        <w:t>-Please note that requests for major items of equipment are considered on merit</w:t>
      </w:r>
    </w:p>
    <w:p w14:paraId="76EDF29C" w14:textId="77777777" w:rsidR="00270034" w:rsidRDefault="00270034">
      <w:pPr>
        <w:pStyle w:val="CommentText"/>
      </w:pPr>
      <w:r>
        <w:t>-Candidate must justify the importance of the equipment to the research proposed and demonstrate that access to such equipment housed elsewhere is not practical</w:t>
      </w:r>
    </w:p>
    <w:p w14:paraId="564DF6D5" w14:textId="77777777" w:rsidR="00270034" w:rsidRDefault="00270034" w:rsidP="00EA4700">
      <w:pPr>
        <w:pStyle w:val="CommentText"/>
      </w:pPr>
      <w:r>
        <w:t xml:space="preserve">-The Administering Organisation would be expected to contribute part of the funding for any expensive items of equipment.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03C78D8" w15:done="0"/>
  <w15:commentEx w15:paraId="6FF61531" w15:done="0"/>
  <w15:commentEx w15:paraId="663D8689" w15:done="0"/>
  <w15:commentEx w15:paraId="102A6A84" w15:done="0"/>
  <w15:commentEx w15:paraId="564DF6D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8DB2F3" w16cex:dateUtc="2023-08-20T23:54:00Z"/>
  <w16cex:commentExtensible w16cex:durableId="288DB233" w16cex:dateUtc="2023-08-20T23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3C78D8" w16cid:durableId="230CC682"/>
  <w16cid:commentId w16cid:paraId="6FF61531" w16cid:durableId="230CC683"/>
  <w16cid:commentId w16cid:paraId="663D8689" w16cid:durableId="288DB2F3"/>
  <w16cid:commentId w16cid:paraId="102A6A84" w16cid:durableId="288DB233"/>
  <w16cid:commentId w16cid:paraId="564DF6D5" w16cid:durableId="230CC68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A201C" w14:textId="77777777" w:rsidR="008C1991" w:rsidRDefault="008C1991" w:rsidP="00741574">
      <w:r>
        <w:separator/>
      </w:r>
    </w:p>
  </w:endnote>
  <w:endnote w:type="continuationSeparator" w:id="0">
    <w:p w14:paraId="28D94462" w14:textId="77777777" w:rsidR="008C1991" w:rsidRDefault="008C1991" w:rsidP="0074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9D27E" w14:textId="77777777" w:rsidR="008C1991" w:rsidRDefault="008C1991" w:rsidP="00741574">
      <w:r>
        <w:separator/>
      </w:r>
    </w:p>
  </w:footnote>
  <w:footnote w:type="continuationSeparator" w:id="0">
    <w:p w14:paraId="53191504" w14:textId="77777777" w:rsidR="008C1991" w:rsidRDefault="008C1991" w:rsidP="00741574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search Administration Officer">
    <w15:presenceInfo w15:providerId="None" w15:userId="Research Administration Officer"/>
  </w15:person>
  <w15:person w15:author="Research Office">
    <w15:presenceInfo w15:providerId="None" w15:userId="Research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ACD"/>
    <w:rsid w:val="00000C25"/>
    <w:rsid w:val="00010BB2"/>
    <w:rsid w:val="00014CD5"/>
    <w:rsid w:val="00026ABD"/>
    <w:rsid w:val="0003646E"/>
    <w:rsid w:val="00061BD8"/>
    <w:rsid w:val="00062FEA"/>
    <w:rsid w:val="000701A9"/>
    <w:rsid w:val="00071488"/>
    <w:rsid w:val="00073E7A"/>
    <w:rsid w:val="00087344"/>
    <w:rsid w:val="000B698B"/>
    <w:rsid w:val="000D4044"/>
    <w:rsid w:val="000E0C31"/>
    <w:rsid w:val="000F5A0C"/>
    <w:rsid w:val="00112337"/>
    <w:rsid w:val="001244BE"/>
    <w:rsid w:val="001452BD"/>
    <w:rsid w:val="00146441"/>
    <w:rsid w:val="00151918"/>
    <w:rsid w:val="00155057"/>
    <w:rsid w:val="00156FCC"/>
    <w:rsid w:val="00157566"/>
    <w:rsid w:val="00176750"/>
    <w:rsid w:val="00181B4A"/>
    <w:rsid w:val="00184884"/>
    <w:rsid w:val="00194541"/>
    <w:rsid w:val="00195DCA"/>
    <w:rsid w:val="001B667A"/>
    <w:rsid w:val="001C7166"/>
    <w:rsid w:val="001E0FD6"/>
    <w:rsid w:val="001E1701"/>
    <w:rsid w:val="001E4863"/>
    <w:rsid w:val="001E61BF"/>
    <w:rsid w:val="001F09EA"/>
    <w:rsid w:val="00201D21"/>
    <w:rsid w:val="00235B6C"/>
    <w:rsid w:val="002365DA"/>
    <w:rsid w:val="00242888"/>
    <w:rsid w:val="00254081"/>
    <w:rsid w:val="00270034"/>
    <w:rsid w:val="00270526"/>
    <w:rsid w:val="00274064"/>
    <w:rsid w:val="00290073"/>
    <w:rsid w:val="00292FA5"/>
    <w:rsid w:val="002D268F"/>
    <w:rsid w:val="002D763F"/>
    <w:rsid w:val="002F0E75"/>
    <w:rsid w:val="002F41BD"/>
    <w:rsid w:val="00300AFD"/>
    <w:rsid w:val="0030778A"/>
    <w:rsid w:val="00315261"/>
    <w:rsid w:val="00317262"/>
    <w:rsid w:val="0032503F"/>
    <w:rsid w:val="00342332"/>
    <w:rsid w:val="00373B10"/>
    <w:rsid w:val="003760BE"/>
    <w:rsid w:val="00394690"/>
    <w:rsid w:val="00397469"/>
    <w:rsid w:val="003A6896"/>
    <w:rsid w:val="003A6CFB"/>
    <w:rsid w:val="003B5FFD"/>
    <w:rsid w:val="003E045C"/>
    <w:rsid w:val="003E58DA"/>
    <w:rsid w:val="004009BB"/>
    <w:rsid w:val="004128EE"/>
    <w:rsid w:val="00426177"/>
    <w:rsid w:val="00433A6D"/>
    <w:rsid w:val="00436018"/>
    <w:rsid w:val="00441224"/>
    <w:rsid w:val="00442585"/>
    <w:rsid w:val="004434A9"/>
    <w:rsid w:val="00450BE7"/>
    <w:rsid w:val="00451FCA"/>
    <w:rsid w:val="00460A92"/>
    <w:rsid w:val="00484AE8"/>
    <w:rsid w:val="00493A1F"/>
    <w:rsid w:val="00493C47"/>
    <w:rsid w:val="004B218B"/>
    <w:rsid w:val="004C401F"/>
    <w:rsid w:val="004C5131"/>
    <w:rsid w:val="004E00DF"/>
    <w:rsid w:val="004F4040"/>
    <w:rsid w:val="00503803"/>
    <w:rsid w:val="00522855"/>
    <w:rsid w:val="005341EF"/>
    <w:rsid w:val="0053456F"/>
    <w:rsid w:val="0057432E"/>
    <w:rsid w:val="00580287"/>
    <w:rsid w:val="00592C77"/>
    <w:rsid w:val="005A3B92"/>
    <w:rsid w:val="005D096D"/>
    <w:rsid w:val="006338EB"/>
    <w:rsid w:val="00661C78"/>
    <w:rsid w:val="006644D9"/>
    <w:rsid w:val="00672535"/>
    <w:rsid w:val="00693C14"/>
    <w:rsid w:val="006970D1"/>
    <w:rsid w:val="006C7D5D"/>
    <w:rsid w:val="006D566F"/>
    <w:rsid w:val="006F4ACD"/>
    <w:rsid w:val="00700C41"/>
    <w:rsid w:val="00711C8B"/>
    <w:rsid w:val="00715184"/>
    <w:rsid w:val="00715F6B"/>
    <w:rsid w:val="00726667"/>
    <w:rsid w:val="0073600E"/>
    <w:rsid w:val="00740643"/>
    <w:rsid w:val="00740E0F"/>
    <w:rsid w:val="00741574"/>
    <w:rsid w:val="00756EB6"/>
    <w:rsid w:val="00764538"/>
    <w:rsid w:val="00765351"/>
    <w:rsid w:val="0077102F"/>
    <w:rsid w:val="007712E8"/>
    <w:rsid w:val="007745F1"/>
    <w:rsid w:val="00787518"/>
    <w:rsid w:val="007912B7"/>
    <w:rsid w:val="00795CC7"/>
    <w:rsid w:val="007B1441"/>
    <w:rsid w:val="007B2F3F"/>
    <w:rsid w:val="007C6C9B"/>
    <w:rsid w:val="007E1229"/>
    <w:rsid w:val="007E50F1"/>
    <w:rsid w:val="007E6902"/>
    <w:rsid w:val="008034A1"/>
    <w:rsid w:val="00827680"/>
    <w:rsid w:val="00834497"/>
    <w:rsid w:val="00834F2F"/>
    <w:rsid w:val="00840DA6"/>
    <w:rsid w:val="00841187"/>
    <w:rsid w:val="0085173B"/>
    <w:rsid w:val="00867E30"/>
    <w:rsid w:val="008A1833"/>
    <w:rsid w:val="008C1991"/>
    <w:rsid w:val="008D7754"/>
    <w:rsid w:val="008E1373"/>
    <w:rsid w:val="0090257A"/>
    <w:rsid w:val="00912E4D"/>
    <w:rsid w:val="009415F7"/>
    <w:rsid w:val="0094288B"/>
    <w:rsid w:val="009443C3"/>
    <w:rsid w:val="00954657"/>
    <w:rsid w:val="00972FB6"/>
    <w:rsid w:val="00990F84"/>
    <w:rsid w:val="00995117"/>
    <w:rsid w:val="009F3881"/>
    <w:rsid w:val="009F4508"/>
    <w:rsid w:val="009F65ED"/>
    <w:rsid w:val="00A024D6"/>
    <w:rsid w:val="00A05D06"/>
    <w:rsid w:val="00A06F18"/>
    <w:rsid w:val="00A15509"/>
    <w:rsid w:val="00A25555"/>
    <w:rsid w:val="00A33530"/>
    <w:rsid w:val="00A4506F"/>
    <w:rsid w:val="00A81ABF"/>
    <w:rsid w:val="00A86DE5"/>
    <w:rsid w:val="00A9087C"/>
    <w:rsid w:val="00A976AB"/>
    <w:rsid w:val="00AA5766"/>
    <w:rsid w:val="00AC05AE"/>
    <w:rsid w:val="00AD3A85"/>
    <w:rsid w:val="00AD6763"/>
    <w:rsid w:val="00AE0943"/>
    <w:rsid w:val="00AF160D"/>
    <w:rsid w:val="00B03F97"/>
    <w:rsid w:val="00B11479"/>
    <w:rsid w:val="00B406F5"/>
    <w:rsid w:val="00B542BE"/>
    <w:rsid w:val="00B55C3C"/>
    <w:rsid w:val="00B608C1"/>
    <w:rsid w:val="00B64120"/>
    <w:rsid w:val="00B81695"/>
    <w:rsid w:val="00B95227"/>
    <w:rsid w:val="00BA31C5"/>
    <w:rsid w:val="00BB0D92"/>
    <w:rsid w:val="00BB30E2"/>
    <w:rsid w:val="00BB699C"/>
    <w:rsid w:val="00BB6B1D"/>
    <w:rsid w:val="00BD1F47"/>
    <w:rsid w:val="00BF61F0"/>
    <w:rsid w:val="00C063B6"/>
    <w:rsid w:val="00C07F5C"/>
    <w:rsid w:val="00C10B86"/>
    <w:rsid w:val="00C12207"/>
    <w:rsid w:val="00C130B0"/>
    <w:rsid w:val="00C140AD"/>
    <w:rsid w:val="00C34F4F"/>
    <w:rsid w:val="00C41DF2"/>
    <w:rsid w:val="00C468C7"/>
    <w:rsid w:val="00C565FF"/>
    <w:rsid w:val="00C611A8"/>
    <w:rsid w:val="00C71D22"/>
    <w:rsid w:val="00C91640"/>
    <w:rsid w:val="00CA06EA"/>
    <w:rsid w:val="00CA5A1A"/>
    <w:rsid w:val="00CB6D8D"/>
    <w:rsid w:val="00CC054D"/>
    <w:rsid w:val="00CC4DEB"/>
    <w:rsid w:val="00CD2EA1"/>
    <w:rsid w:val="00CF496C"/>
    <w:rsid w:val="00CF7038"/>
    <w:rsid w:val="00D079A0"/>
    <w:rsid w:val="00D15B79"/>
    <w:rsid w:val="00D214AF"/>
    <w:rsid w:val="00D225AC"/>
    <w:rsid w:val="00D24073"/>
    <w:rsid w:val="00D34C63"/>
    <w:rsid w:val="00D37667"/>
    <w:rsid w:val="00D4101C"/>
    <w:rsid w:val="00D65F37"/>
    <w:rsid w:val="00D71CF2"/>
    <w:rsid w:val="00D73306"/>
    <w:rsid w:val="00D7381B"/>
    <w:rsid w:val="00D76BCB"/>
    <w:rsid w:val="00D76C14"/>
    <w:rsid w:val="00D900E1"/>
    <w:rsid w:val="00DB491B"/>
    <w:rsid w:val="00DB7224"/>
    <w:rsid w:val="00DC2A26"/>
    <w:rsid w:val="00DD2AE5"/>
    <w:rsid w:val="00E029EE"/>
    <w:rsid w:val="00E23439"/>
    <w:rsid w:val="00E23BD4"/>
    <w:rsid w:val="00E24DDC"/>
    <w:rsid w:val="00E2586B"/>
    <w:rsid w:val="00E30613"/>
    <w:rsid w:val="00E30F21"/>
    <w:rsid w:val="00E35CDF"/>
    <w:rsid w:val="00E47C05"/>
    <w:rsid w:val="00E551F6"/>
    <w:rsid w:val="00E55E60"/>
    <w:rsid w:val="00E57909"/>
    <w:rsid w:val="00E611F7"/>
    <w:rsid w:val="00E9790F"/>
    <w:rsid w:val="00EA3D3B"/>
    <w:rsid w:val="00EB0F2C"/>
    <w:rsid w:val="00EB4707"/>
    <w:rsid w:val="00EB78C7"/>
    <w:rsid w:val="00F63A32"/>
    <w:rsid w:val="00F80FC5"/>
    <w:rsid w:val="00F879F4"/>
    <w:rsid w:val="00FA0E72"/>
    <w:rsid w:val="00FA35ED"/>
    <w:rsid w:val="00FA46F0"/>
    <w:rsid w:val="00FA4932"/>
    <w:rsid w:val="00FA5A2D"/>
    <w:rsid w:val="00FA654C"/>
    <w:rsid w:val="00FA7C21"/>
    <w:rsid w:val="00FB698D"/>
    <w:rsid w:val="00FC7146"/>
    <w:rsid w:val="00FE060A"/>
    <w:rsid w:val="00FE0C60"/>
    <w:rsid w:val="00FF5514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25E1667"/>
  <w15:chartTrackingRefBased/>
  <w15:docId w15:val="{F775F9E9-7265-4F9E-8D87-209BCD1C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169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9025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257A"/>
    <w:rPr>
      <w:sz w:val="20"/>
      <w:szCs w:val="20"/>
    </w:rPr>
  </w:style>
  <w:style w:type="character" w:customStyle="1" w:styleId="CommentTextChar">
    <w:name w:val="Comment Text Char"/>
    <w:link w:val="CommentText"/>
    <w:rsid w:val="0090257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0257A"/>
    <w:rPr>
      <w:b/>
      <w:bCs/>
    </w:rPr>
  </w:style>
  <w:style w:type="character" w:customStyle="1" w:styleId="CommentSubjectChar">
    <w:name w:val="Comment Subject Char"/>
    <w:link w:val="CommentSubject"/>
    <w:rsid w:val="0090257A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902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0257A"/>
    <w:rPr>
      <w:rFonts w:ascii="Tahoma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rsid w:val="0090257A"/>
    <w:pPr>
      <w:ind w:left="1440"/>
    </w:pPr>
    <w:rPr>
      <w:sz w:val="20"/>
    </w:rPr>
  </w:style>
  <w:style w:type="character" w:customStyle="1" w:styleId="BodyTextIndentChar">
    <w:name w:val="Body Text Indent Char"/>
    <w:link w:val="BodyTextIndent"/>
    <w:rsid w:val="0090257A"/>
    <w:rPr>
      <w:szCs w:val="24"/>
      <w:lang w:eastAsia="en-US"/>
    </w:rPr>
  </w:style>
  <w:style w:type="paragraph" w:customStyle="1" w:styleId="Default">
    <w:name w:val="Default"/>
    <w:rsid w:val="009025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760BE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74157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4157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74157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41574"/>
    <w:rPr>
      <w:sz w:val="24"/>
      <w:szCs w:val="24"/>
      <w:lang w:eastAsia="en-US"/>
    </w:rPr>
  </w:style>
  <w:style w:type="character" w:styleId="Hyperlink">
    <w:name w:val="Hyperlink"/>
    <w:rsid w:val="00195DCA"/>
    <w:rPr>
      <w:color w:val="0563C1"/>
      <w:u w:val="single"/>
    </w:rPr>
  </w:style>
  <w:style w:type="character" w:styleId="FollowedHyperlink">
    <w:name w:val="FollowedHyperlink"/>
    <w:rsid w:val="001C7166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5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q.edu.au/research/research-support/research-management/funding-schemes/australian-research-council-arc/discovery-early-career-researcher-awards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5E2F1-A22F-42A9-B94A-806447B22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445</CharactersWithSpaces>
  <SharedDoc>false</SharedDoc>
  <HLinks>
    <vt:vector size="6" baseType="variant">
      <vt:variant>
        <vt:i4>3276913</vt:i4>
      </vt:variant>
      <vt:variant>
        <vt:i4>0</vt:i4>
      </vt:variant>
      <vt:variant>
        <vt:i4>0</vt:i4>
      </vt:variant>
      <vt:variant>
        <vt:i4>5</vt:i4>
      </vt:variant>
      <vt:variant>
        <vt:lpwstr>https://research.uq.edu.au/research-support/research-management/funding-schemes/australian-research-council-arc/arc-future-fellowships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Taina  Lloyd</dc:creator>
  <cp:keywords/>
  <cp:lastModifiedBy>Melissa Ilsley</cp:lastModifiedBy>
  <cp:revision>2</cp:revision>
  <cp:lastPrinted>2010-03-14T05:03:00Z</cp:lastPrinted>
  <dcterms:created xsi:type="dcterms:W3CDTF">2023-10-12T05:32:00Z</dcterms:created>
  <dcterms:modified xsi:type="dcterms:W3CDTF">2023-10-12T05:32:00Z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2022-09-13T09:42:26Z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735c6455-7388-479d-8da5-91dd83c271ac</vt:lpwstr>
  </property>
  <property fmtid="{D5CDD505-2E9C-101B-9397-08002B2CF9AE}" pid="8" name="MSIP_Label_0f488380-630a-4f55-a077-a19445e3f360_ContentBits">
    <vt:lpwstr>0</vt:lpwstr>
  </property>
</Properties>
</file>